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Universidad del Norte Santo Tomas de Aquino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Facultad de Filosofía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-238124</wp:posOffset>
            </wp:positionV>
            <wp:extent cx="822960" cy="73152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Facultad de Humanidades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 COLOQUIO INTERNACIONAL DE HERMENÉUTICA ANALÓGICA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 CONGRESO INTERNACIONAL DE HERMENEUTICA GADAMERIANA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Buenos Aires – Tucumán del 5 al 7 DE MAYO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Los horarios están expresados según la hora de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0" w:before="210" w:lineRule="auto"/>
        <w:jc w:val="center"/>
        <w:rPr>
          <w:color w:val="70757a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Link o Liga:</w:t>
      </w:r>
      <w:r w:rsidDel="00000000" w:rsidR="00000000" w:rsidRPr="00000000">
        <w:rPr>
          <w:color w:val="70757a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Miércoles 5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 Mayo</w:t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9"/>
        <w:gridCol w:w="2540"/>
        <w:gridCol w:w="6095"/>
        <w:tblGridChange w:id="0">
          <w:tblGrid>
            <w:gridCol w:w="829"/>
            <w:gridCol w:w="2540"/>
            <w:gridCol w:w="6095"/>
          </w:tblGrid>
        </w:tblGridChange>
      </w:tblGrid>
      <w:tr>
        <w:trPr>
          <w:trHeight w:val="365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Expositor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comienza a ingresar en el meet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Saludos informales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Mag. Francisco López Cruz.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Dr. Luigi Pisoni</w:t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Dr. Rafael Cúnsulo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Comisión Organizadora</w:t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Rector de la UNSTA</w:t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Decano de Humanidades</w:t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Director del Cogreso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color w:val="777777"/>
                <w:highlight w:val="white"/>
                <w:vertAlign w:val="baseline"/>
                <w:rtl w:val="0"/>
              </w:rPr>
              <w:t xml:space="preserve">María Agustina Juri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Mac Intyre y Gadamer ante las problemáticas de filosofía práctica, tradición y verdad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Magali Pastorino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 caso de las encrucijadas de la actividad imaginal en la enseñanza artística universitaria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Pablo C Martín Meier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Tiempo e Imaginación. Una lectura analógica entre Kant y Borges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Sofía Alcaine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“La apropiación gadameriana de la φιλία: amistad y solidaridad”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Santasilia, Stefano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Hermenéutica analógica y filosofía de la religión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Diana Alcalá Mendizábal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fundamentación de una ética analógica en tiempos de pandemia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Luis Eduardo Primero Rivas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Construir desde el realismo beuchotiano y/o “Dime con quién andas y te diré…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Alfonso Luna Martínez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ética analógica de la vida cotidiana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María Beatriz Delpech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analogía y la intersubjetividad en Paul Ricoeur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Santiago, Dulce María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Hermenéutica y el diálogo intercultural pendiente en Latinoamérica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Henry Escobar Garcia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Hans-Georg Gadamer y Karl-Otto Apel: un debate entre dos hermenéuticas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Myriam García Piedras.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“La Hermenéutica Analógica como un horizonte en la ciencia de frontera a la construcción de una metodología analógica”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Conferencia:</w:t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Jean Grondin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La hermenéutica como sensibilidad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 de actividades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Universidad del Norte Santo Tomas de Aquino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Facultad de Filosofía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-238124</wp:posOffset>
            </wp:positionV>
            <wp:extent cx="822960" cy="73152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jc w:val="center"/>
        <w:rPr>
          <w:b w:val="0"/>
          <w:i w:val="0"/>
          <w:smallCaps w:val="0"/>
          <w:vertAlign w:val="baseline"/>
        </w:rPr>
      </w:pPr>
      <w:r w:rsidDel="00000000" w:rsidR="00000000" w:rsidRPr="00000000">
        <w:rPr>
          <w:b w:val="1"/>
          <w:i w:val="1"/>
          <w:smallCaps w:val="1"/>
          <w:vertAlign w:val="baseline"/>
          <w:rtl w:val="0"/>
        </w:rPr>
        <w:t xml:space="preserve">Facultad de Humanidades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 COLOQUIO INTERNACIONAL DE HERMENÉUTICA ANALÓGICA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 CONGRESO INTERNACIONAL DE HERMENEUTICA GADAMERIANA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Buenos Aires – Tucumán del 5 al 7 DE MAYO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Los horarios están expresados según la hora de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300" w:before="210" w:lineRule="auto"/>
        <w:jc w:val="center"/>
        <w:rPr>
          <w:color w:val="70757a"/>
          <w:vertAlign w:val="baseline"/>
        </w:rPr>
      </w:pPr>
      <w:r w:rsidDel="00000000" w:rsidR="00000000" w:rsidRPr="00000000">
        <w:rPr>
          <w:rtl w:val="0"/>
        </w:rPr>
        <w:t xml:space="preserve">Link o Liga:</w:t>
      </w:r>
      <w:r w:rsidDel="00000000" w:rsidR="00000000" w:rsidRPr="00000000">
        <w:rPr>
          <w:color w:val="70757a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Jueves 6 de Mayo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9"/>
        <w:gridCol w:w="2540"/>
        <w:gridCol w:w="6378"/>
        <w:tblGridChange w:id="0">
          <w:tblGrid>
            <w:gridCol w:w="829"/>
            <w:gridCol w:w="2540"/>
            <w:gridCol w:w="63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Expositor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Natalia Sánchez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Hermenéutica de las Sagradas escrituras, desde una metafísica fenomenológica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Romero, Eduardo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Estética y Diseño Analógico. La problemática del sentido, la estética y el diseño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Molino, Eduardo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Aportes de la hermenéutica gadameriana a la filosofía de la educación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Hernández García, Gabriela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Vivir es convivir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 Marinis, Ignacio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Donación y hermenéutica en la fenomenología de J-L  Marion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José Luis Jerez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Nuevo realismo es Realismo analógico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Beraldi, Gaston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Revisión de supuestos ontológicos y epistemológicos en el Nuevo Realismo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Ulises Cedillo Bedolla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hermenéutica analógica: una síntesis educativa entre virtudes intelectuales y morales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Lell, Helga María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sentido analógico del concepto jurídico de persona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Yamila Eliana Juri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conciencia hermenéutica y la interpretación jurídica a la luz de Franceso D´Agostino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Sosa, Patricia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¿Es posible establecer una jerarquía de nulidades acudiendo a una hermenéutica analógica y razonable?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Gende, Carlos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1f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1f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Sobre lingüisticidad e interpretación: Gadamer lee a Agustín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José Juan Garcia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hermenéutica en San Agustín. Impacto en Hans Georg Gadamer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Conde Gaxiola, Napoleón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trascendencia de la hermenéutica analógica en el derecho contemporáneo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Cúnsulo, Rafael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Analogía y conocimiento de Dios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Gabriel Zanottti</w:t>
            </w:r>
          </w:p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Luis Eduardo Primero Rivas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Presentación de libros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 de actividades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Reunión exclusiva para los  expositores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Propuesta de publicación de las actas de este congreso.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Luis Eduardo Primo Rivas – Rafael Cúnsulo</w:t>
            </w:r>
          </w:p>
        </w:tc>
      </w:tr>
    </w:tbl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Universidad del Norte Santo Tomas de Aquino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Facultad de Filosofía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-238124</wp:posOffset>
            </wp:positionV>
            <wp:extent cx="822960" cy="73152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Facultad de Humanidades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Buenos Aires – Tucumán del 5 al 7 DE MAYO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Los horarios están expresados según la hora de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 COLOQUIO INTERNACIONAL DE HERMENÉUTICA ANALÓGICA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 CONGRESO INTERNACIONAL DE HERMENEUTICA GADAMERIANA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300" w:before="210" w:lineRule="auto"/>
        <w:jc w:val="center"/>
        <w:rPr>
          <w:color w:val="70757a"/>
          <w:vertAlign w:val="baseline"/>
        </w:rPr>
      </w:pPr>
      <w:r w:rsidDel="00000000" w:rsidR="00000000" w:rsidRPr="00000000">
        <w:rPr>
          <w:rtl w:val="0"/>
        </w:rPr>
        <w:t xml:space="preserve">Link o Liga:</w:t>
      </w:r>
      <w:r w:rsidDel="00000000" w:rsidR="00000000" w:rsidRPr="00000000">
        <w:rPr>
          <w:color w:val="70757a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Viernes 7 de Mayo</w:t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"/>
        <w:gridCol w:w="2561"/>
        <w:gridCol w:w="6237"/>
        <w:tblGridChange w:id="0">
          <w:tblGrid>
            <w:gridCol w:w="808"/>
            <w:gridCol w:w="2561"/>
            <w:gridCol w:w="6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Expositor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color w:val="373737"/>
                <w:vertAlign w:val="baseline"/>
              </w:rPr>
            </w:pPr>
            <w:r w:rsidDel="00000000" w:rsidR="00000000" w:rsidRPr="00000000">
              <w:rPr>
                <w:color w:val="373737"/>
                <w:vertAlign w:val="baseline"/>
                <w:rtl w:val="0"/>
              </w:rPr>
              <w:t xml:space="preserve">Elsa Samperio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Sobre la relación de la hermenéutica analogica en el analisis de la entrevista de investigación en trabajo social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222222"/>
                <w:highlight w:val="white"/>
                <w:vertAlign w:val="baseline"/>
                <w:rtl w:val="0"/>
              </w:rPr>
              <w:t xml:space="preserve">Diez Fischer, Francisco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Tacto lingüístico y carnal en la hermenéutica contemporánea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Gabriel  Aravena Rodríguez</w:t>
            </w:r>
            <w:r w:rsidDel="00000000" w:rsidR="00000000" w:rsidRPr="00000000">
              <w:rPr>
                <w:color w:val="222222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acontecer de la belleza. Una lectura hermenéutica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Fernando J. Vergara Henríquez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experiencia de tra-dicción dialógica para una “comprensión efectual” en la hermenéutica de Gadamer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color w:val="222222"/>
                <w:highlight w:val="whit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Gentile, Lisandro Ignacio</w:t>
            </w:r>
            <w:r w:rsidDel="00000000" w:rsidR="00000000" w:rsidRPr="00000000">
              <w:rPr>
                <w:color w:val="222222"/>
                <w:highlight w:val="white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Lenguaje, mundo, libertad (La experiencia hermenéutica como metafísica de la finitud).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Martha Isabel Muelas Hurtado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Consideraciones de Hans-Georg Gadamer sobre formación y </w:t>
            </w:r>
            <w:r w:rsidDel="00000000" w:rsidR="00000000" w:rsidRPr="00000000">
              <w:rPr>
                <w:i w:val="1"/>
                <w:highlight w:val="white"/>
                <w:vertAlign w:val="baseline"/>
                <w:rtl w:val="0"/>
              </w:rPr>
              <w:t xml:space="preserve">sensus communis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Ammi M. Guerrero de los Santos/Alejandro Méndez González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Otra perspectiva, la contabilidad vista desde la </w:t>
            </w:r>
            <w:r w:rsidDel="00000000" w:rsidR="00000000" w:rsidRPr="00000000">
              <w:rPr>
                <w:rtl w:val="0"/>
              </w:rPr>
              <w:t xml:space="preserve">hermenéutica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analógica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hd w:fill="ffffff" w:val="clear"/>
              <w:rPr>
                <w:color w:val="5f6368"/>
                <w:vertAlign w:val="baseline"/>
              </w:rPr>
            </w:pPr>
            <w:r w:rsidDel="00000000" w:rsidR="00000000" w:rsidRPr="00000000">
              <w:rPr>
                <w:color w:val="202124"/>
                <w:vertAlign w:val="baseline"/>
                <w:rtl w:val="0"/>
              </w:rPr>
              <w:t xml:space="preserve">César Augusto Gordillo Pech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73763"/>
                <w:highlight w:val="white"/>
                <w:vertAlign w:val="baseline"/>
                <w:rtl w:val="0"/>
              </w:rPr>
              <w:t xml:space="preserve">Hermenéutica, analogía y lógica. Condiciones de posibilidad del principio ontológico de la analogía en la lógica del lenguaje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Cuchumbé Holgín, Nelson Jair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Diálogo en Gadamer y conformación de comunidad de vida humana en las sociedades democráticas contemporáneas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 Biase, Nicolás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pBdr>
                <w:bottom w:color="4f81bd" w:space="4" w:sz="8" w:val="single"/>
              </w:pBdr>
              <w:jc w:val="both"/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Hegel, Heidegger y la </w:t>
            </w:r>
            <w:r w:rsidDel="00000000" w:rsidR="00000000" w:rsidRPr="00000000">
              <w:rPr>
                <w:rtl w:val="0"/>
              </w:rPr>
              <w:t xml:space="preserve">cuestión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de la 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Leandro Damián Uhrig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posibilidad de una ética con base en la ontología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 la Maza, Luis Mariano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Hermenéutica y reconocimiento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Mirta Rodriguez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emoción y su imperante fuerza en el mundo perceptivo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Oscar Santilli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Hermenéutica y conocimiento. Instancias operativas del pensamiento de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vertAlign w:val="baseline"/>
                <w:rtl w:val="0"/>
              </w:rPr>
              <w:t xml:space="preserve">elador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Arturo Mota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Hermenéutica analógica, persona e identidad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Alejandro Alvarado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Poesías (acto cultural)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Conferencia:</w:t>
            </w:r>
          </w:p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Mauricio Beuchot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201f1e"/>
                <w:highlight w:val="white"/>
                <w:vertAlign w:val="baseline"/>
                <w:rtl w:val="0"/>
              </w:rPr>
              <w:t xml:space="preserve">Hermenéutica analógica y antropología filosófica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Palabras de agradecimiento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Dr. Juan Fancisco Frank</w:t>
            </w:r>
          </w:p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Dr. Rafael Cúnsulo</w:t>
            </w:r>
          </w:p>
        </w:tc>
      </w:tr>
    </w:tbl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-2095499</wp:posOffset>
              </wp:positionV>
              <wp:extent cx="6114656" cy="611465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1990343" y="2821468"/>
                        <a:ext cx="6711315" cy="191706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-2095499</wp:posOffset>
              </wp:positionV>
              <wp:extent cx="6114656" cy="611465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4656" cy="6114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-2095499</wp:posOffset>
              </wp:positionV>
              <wp:extent cx="6114656" cy="611465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1990343" y="2821468"/>
                        <a:ext cx="6711315" cy="191706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-2095499</wp:posOffset>
              </wp:positionV>
              <wp:extent cx="6114656" cy="611465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4656" cy="6114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es-AR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MX"/>
    </w:rPr>
  </w:style>
  <w:style w:type="paragraph" w:styleId="Título1">
    <w:name w:val="Título1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b w:val="1"/>
      <w:bCs w:val="1"/>
      <w:color w:val="000000"/>
      <w:w w:val="100"/>
      <w:position w:val="-1"/>
      <w:sz w:val="60"/>
      <w:szCs w:val="60"/>
      <w:effect w:val="none"/>
      <w:vertAlign w:val="baseline"/>
      <w:cs w:val="0"/>
      <w:em w:val="none"/>
      <w:lang w:bidi="ar-SA" w:eastAsia="es-ES" w:val="es-ES"/>
    </w:rPr>
  </w:style>
  <w:style w:type="character" w:styleId="NingunoA">
    <w:name w:val="Ninguno 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s-AR"/>
    </w:rPr>
  </w:style>
  <w:style w:type="character" w:styleId="TítuloCar">
    <w:name w:val="Título Car"/>
    <w:next w:val="TítuloC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 w:val="es-A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Énfasisintenso">
    <w:name w:val="Énfasis intenso"/>
    <w:next w:val="Énfasisintenso"/>
    <w:autoRedefine w:val="0"/>
    <w:hidden w:val="0"/>
    <w:qFormat w:val="0"/>
    <w:rPr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x_msonormal">
    <w:name w:val="x_msonormal"/>
    <w:basedOn w:val="Normal"/>
    <w:next w:val="x_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dpvwyc">
    <w:name w:val="dpvwyc"/>
    <w:next w:val="dpvwy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pefkd">
    <w:name w:val="npefkd"/>
    <w:next w:val="npefk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hrbyf">
    <w:name w:val="ahrbyf"/>
    <w:next w:val="ahrby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gd">
    <w:name w:val="gd"/>
    <w:next w:val="g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https://us02web.zoom.us/j/6211941715?pwd=QVlaRTE4b2Y5RlNkMitGR3lDTUNWdz09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6211941715?pwd=QVlaRTE4b2Y5RlNkMitGR3lDTUNWdz09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6211941715?pwd=QVlaRTE4b2Y5RlNkMitGR3lDTUNWdz0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7MImXurKxZF5pvHHo0U/A0bCg==">AMUW2mVtlRkbowWNawEbC+D0KGI3LOqS10Sio1genLjbKHKHNYCo9H7Q2Pim72hks5NHzuWXiS4JmRrBKIWe6wWcVsURMoAxXgco4hTi1USKeBliZYhpm5zcaKyDjMaQeGoHGZ9BcJ/P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2021-03-30T12:18:00Z</dcterms:created>
  <dc:creator>rcunsulo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